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宋体" w:cs="Times New Roman"/>
          <w:b/>
          <w:bCs/>
          <w:color w:val="auto"/>
          <w:sz w:val="44"/>
          <w:szCs w:val="44"/>
          <w:lang w:val="en-US" w:eastAsia="zh-CN"/>
        </w:rPr>
        <w:t>2022年各区、县（市）零售药店的新增定点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44"/>
          <w:szCs w:val="44"/>
          <w:lang w:val="en-US" w:eastAsia="zh-CN"/>
        </w:rPr>
        <w:t>计划数量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auto"/>
          <w:sz w:val="36"/>
          <w:szCs w:val="36"/>
          <w:lang w:val="en-US" w:eastAsia="zh-CN"/>
        </w:rPr>
      </w:pPr>
    </w:p>
    <w:tbl>
      <w:tblPr>
        <w:tblStyle w:val="3"/>
        <w:tblpPr w:leftFromText="180" w:rightFromText="180" w:vertAnchor="text" w:horzAnchor="page" w:tblpXSpec="center" w:tblpY="52"/>
        <w:tblOverlap w:val="never"/>
        <w:tblW w:w="96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262"/>
        <w:gridCol w:w="1592"/>
        <w:gridCol w:w="2001"/>
        <w:gridCol w:w="3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各区、县（市）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" w:eastAsia="zh-CN"/>
              </w:rPr>
              <w:t>总数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定点数</w:t>
            </w:r>
          </w:p>
        </w:tc>
        <w:tc>
          <w:tcPr>
            <w:tcW w:w="2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现行定点率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(%)</w:t>
            </w:r>
          </w:p>
        </w:tc>
        <w:tc>
          <w:tcPr>
            <w:tcW w:w="3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2022年可新增数量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越城区</w:t>
            </w:r>
          </w:p>
        </w:tc>
        <w:tc>
          <w:tcPr>
            <w:tcW w:w="12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256</w:t>
            </w:r>
          </w:p>
        </w:tc>
        <w:tc>
          <w:tcPr>
            <w:tcW w:w="15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151</w:t>
            </w:r>
          </w:p>
        </w:tc>
        <w:tc>
          <w:tcPr>
            <w:tcW w:w="20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59.0</w:t>
            </w:r>
          </w:p>
        </w:tc>
        <w:tc>
          <w:tcPr>
            <w:tcW w:w="33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柯桥区</w:t>
            </w:r>
          </w:p>
        </w:tc>
        <w:tc>
          <w:tcPr>
            <w:tcW w:w="12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271</w:t>
            </w:r>
          </w:p>
        </w:tc>
        <w:tc>
          <w:tcPr>
            <w:tcW w:w="15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202</w:t>
            </w:r>
          </w:p>
        </w:tc>
        <w:tc>
          <w:tcPr>
            <w:tcW w:w="20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74.5</w:t>
            </w:r>
          </w:p>
        </w:tc>
        <w:tc>
          <w:tcPr>
            <w:tcW w:w="33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上虞区</w:t>
            </w:r>
          </w:p>
        </w:tc>
        <w:tc>
          <w:tcPr>
            <w:tcW w:w="12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168</w:t>
            </w:r>
          </w:p>
        </w:tc>
        <w:tc>
          <w:tcPr>
            <w:tcW w:w="15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120</w:t>
            </w:r>
          </w:p>
        </w:tc>
        <w:tc>
          <w:tcPr>
            <w:tcW w:w="20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71.4</w:t>
            </w:r>
          </w:p>
        </w:tc>
        <w:tc>
          <w:tcPr>
            <w:tcW w:w="33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诸暨市</w:t>
            </w:r>
          </w:p>
        </w:tc>
        <w:tc>
          <w:tcPr>
            <w:tcW w:w="12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425</w:t>
            </w:r>
          </w:p>
        </w:tc>
        <w:tc>
          <w:tcPr>
            <w:tcW w:w="15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118</w:t>
            </w:r>
          </w:p>
        </w:tc>
        <w:tc>
          <w:tcPr>
            <w:tcW w:w="20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27.8</w:t>
            </w:r>
          </w:p>
        </w:tc>
        <w:tc>
          <w:tcPr>
            <w:tcW w:w="33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嵊州市</w:t>
            </w:r>
          </w:p>
        </w:tc>
        <w:tc>
          <w:tcPr>
            <w:tcW w:w="12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158</w:t>
            </w:r>
          </w:p>
        </w:tc>
        <w:tc>
          <w:tcPr>
            <w:tcW w:w="15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102</w:t>
            </w:r>
          </w:p>
        </w:tc>
        <w:tc>
          <w:tcPr>
            <w:tcW w:w="20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64.6</w:t>
            </w:r>
          </w:p>
        </w:tc>
        <w:tc>
          <w:tcPr>
            <w:tcW w:w="33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新昌县</w:t>
            </w:r>
          </w:p>
        </w:tc>
        <w:tc>
          <w:tcPr>
            <w:tcW w:w="12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15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91</w:t>
            </w:r>
          </w:p>
        </w:tc>
        <w:tc>
          <w:tcPr>
            <w:tcW w:w="20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91.0</w:t>
            </w:r>
          </w:p>
        </w:tc>
        <w:tc>
          <w:tcPr>
            <w:tcW w:w="33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全市</w:t>
            </w:r>
          </w:p>
        </w:tc>
        <w:tc>
          <w:tcPr>
            <w:tcW w:w="12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1378</w:t>
            </w:r>
          </w:p>
        </w:tc>
        <w:tc>
          <w:tcPr>
            <w:tcW w:w="15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784</w:t>
            </w:r>
          </w:p>
        </w:tc>
        <w:tc>
          <w:tcPr>
            <w:tcW w:w="20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56.9</w:t>
            </w:r>
          </w:p>
        </w:tc>
        <w:tc>
          <w:tcPr>
            <w:tcW w:w="33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55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color w:val="FF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备注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现行定点率的统计时间为2021年12月31日。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3ZTEzNzhlMjg3MmU0NmNmZWI2ODNjODg3NTMxYzcifQ=="/>
  </w:docVars>
  <w:rsids>
    <w:rsidRoot w:val="40E071A4"/>
    <w:rsid w:val="40E0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2022-06-16T07:55:00Z</dcterms:created>
  <dc:creator>Administrator</dc:creator>
  <cp:lastModifiedBy>Administrator</cp:lastModifiedBy>
  <dcterms:modified xsi:type="dcterms:W3CDTF">2022-06-16T07:58:10Z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5EAFE52BD4754675B4E4C26504B09AB6</vt:lpwstr>
  </property>
</Properties>
</file>